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A" w:rsidRPr="00D47FD1" w:rsidRDefault="00EF2B25" w:rsidP="00864927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B25">
        <w:rPr>
          <w:rFonts w:ascii="Times New Roman" w:hAnsi="Times New Roman" w:cs="Times New Roman"/>
          <w:b/>
          <w:sz w:val="28"/>
          <w:szCs w:val="28"/>
          <w:u w:val="single"/>
        </w:rPr>
        <w:t xml:space="preserve">Finanční vypořádání dotace poskytnuté z rozpočtu obce </w:t>
      </w:r>
      <w:r w:rsidR="00E4111E">
        <w:rPr>
          <w:rFonts w:ascii="Times New Roman" w:hAnsi="Times New Roman" w:cs="Times New Roman"/>
          <w:b/>
          <w:sz w:val="28"/>
          <w:szCs w:val="28"/>
          <w:u w:val="single"/>
        </w:rPr>
        <w:t>Horní Dvořiště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1"/>
        <w:gridCol w:w="2859"/>
        <w:gridCol w:w="2859"/>
      </w:tblGrid>
      <w:tr w:rsidR="00626047" w:rsidRPr="009F2D57" w:rsidTr="00B44740">
        <w:trPr>
          <w:trHeight w:val="1322"/>
        </w:trPr>
        <w:tc>
          <w:tcPr>
            <w:tcW w:w="3521" w:type="dxa"/>
          </w:tcPr>
          <w:p w:rsidR="00626047" w:rsidRDefault="00EF2B25" w:rsidP="00AB2F5C">
            <w:pPr>
              <w:jc w:val="both"/>
              <w:rPr>
                <w:rFonts w:ascii="Times New Roman" w:hAnsi="Times New Roman" w:cs="Times New Roman"/>
              </w:rPr>
            </w:pPr>
            <w:r w:rsidRPr="00EF2B25">
              <w:rPr>
                <w:rFonts w:ascii="Times New Roman" w:hAnsi="Times New Roman" w:cs="Times New Roman"/>
                <w:b/>
              </w:rPr>
              <w:t>Příjemce dotace</w:t>
            </w:r>
            <w:r w:rsidRPr="00EF2B25">
              <w:rPr>
                <w:rFonts w:ascii="Times New Roman" w:hAnsi="Times New Roman" w:cs="Times New Roman"/>
                <w:vertAlign w:val="superscript"/>
              </w:rPr>
              <w:t>1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  <w:p w:rsidR="00FD314E" w:rsidRPr="009F2D57" w:rsidRDefault="00FD314E" w:rsidP="00FD31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gridSpan w:val="2"/>
          </w:tcPr>
          <w:p w:rsidR="008C49D1" w:rsidRPr="009F2D57" w:rsidRDefault="008C49D1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6F7" w:rsidRPr="009F2D57" w:rsidTr="00254E0A">
        <w:trPr>
          <w:trHeight w:val="577"/>
        </w:trPr>
        <w:tc>
          <w:tcPr>
            <w:tcW w:w="3521" w:type="dxa"/>
          </w:tcPr>
          <w:p w:rsidR="009A76F7" w:rsidRPr="00272A2F" w:rsidRDefault="00875EF5" w:rsidP="00875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</w:t>
            </w:r>
            <w:r w:rsidRPr="00875EF5">
              <w:rPr>
                <w:rFonts w:ascii="Times New Roman" w:hAnsi="Times New Roman" w:cs="Times New Roman"/>
                <w:b/>
              </w:rPr>
              <w:t xml:space="preserve"> zastupující</w:t>
            </w:r>
            <w:r>
              <w:rPr>
                <w:rFonts w:ascii="Times New Roman" w:hAnsi="Times New Roman" w:cs="Times New Roman"/>
                <w:b/>
              </w:rPr>
              <w:t xml:space="preserve"> příjemce </w:t>
            </w:r>
          </w:p>
        </w:tc>
        <w:tc>
          <w:tcPr>
            <w:tcW w:w="5718" w:type="dxa"/>
            <w:gridSpan w:val="2"/>
          </w:tcPr>
          <w:p w:rsidR="00070F1A" w:rsidRPr="009F2D57" w:rsidRDefault="00070F1A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:rsidTr="00254E0A">
        <w:trPr>
          <w:trHeight w:val="577"/>
        </w:trPr>
        <w:tc>
          <w:tcPr>
            <w:tcW w:w="3521" w:type="dxa"/>
          </w:tcPr>
          <w:p w:rsidR="005D18AB" w:rsidRPr="009F2D57" w:rsidRDefault="0090582B" w:rsidP="00AB2F5C">
            <w:pPr>
              <w:jc w:val="both"/>
              <w:rPr>
                <w:rFonts w:ascii="Times New Roman" w:hAnsi="Times New Roman" w:cs="Times New Roman"/>
              </w:rPr>
            </w:pPr>
            <w:r w:rsidRPr="0090582B">
              <w:rPr>
                <w:rFonts w:ascii="Times New Roman" w:hAnsi="Times New Roman" w:cs="Times New Roman"/>
                <w:b/>
              </w:rPr>
              <w:t>Výše poskytnuté dotace (v Kč)</w:t>
            </w:r>
          </w:p>
        </w:tc>
        <w:tc>
          <w:tcPr>
            <w:tcW w:w="5718" w:type="dxa"/>
            <w:gridSpan w:val="2"/>
          </w:tcPr>
          <w:p w:rsidR="00626047" w:rsidRPr="009F2D57" w:rsidRDefault="00626047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:rsidTr="00254E0A">
        <w:trPr>
          <w:trHeight w:val="1712"/>
        </w:trPr>
        <w:tc>
          <w:tcPr>
            <w:tcW w:w="3521" w:type="dxa"/>
          </w:tcPr>
          <w:p w:rsidR="00626047" w:rsidRPr="00D47FD1" w:rsidRDefault="00B44740" w:rsidP="00AB2F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740">
              <w:rPr>
                <w:rFonts w:ascii="Times New Roman" w:hAnsi="Times New Roman" w:cs="Times New Roman"/>
                <w:b/>
              </w:rPr>
              <w:t>Stručný popis realizace projektu nebo účelu, na který byla dotace poskytnuta</w:t>
            </w:r>
          </w:p>
        </w:tc>
        <w:tc>
          <w:tcPr>
            <w:tcW w:w="5718" w:type="dxa"/>
            <w:gridSpan w:val="2"/>
          </w:tcPr>
          <w:p w:rsidR="00626047" w:rsidRPr="009F2D57" w:rsidRDefault="00626047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CF5" w:rsidRPr="009F2D57" w:rsidTr="00DF7CF5">
        <w:trPr>
          <w:trHeight w:val="577"/>
        </w:trPr>
        <w:tc>
          <w:tcPr>
            <w:tcW w:w="3521" w:type="dxa"/>
          </w:tcPr>
          <w:p w:rsidR="00DF7CF5" w:rsidRPr="00272A2F" w:rsidRDefault="00B44740" w:rsidP="00DF7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</w:t>
            </w:r>
            <w:r w:rsidR="00DF7CF5">
              <w:rPr>
                <w:rFonts w:ascii="Times New Roman" w:hAnsi="Times New Roman" w:cs="Times New Roman"/>
                <w:b/>
              </w:rPr>
              <w:t xml:space="preserve"> výdaje</w:t>
            </w:r>
          </w:p>
        </w:tc>
        <w:tc>
          <w:tcPr>
            <w:tcW w:w="2859" w:type="dxa"/>
            <w:vAlign w:val="center"/>
          </w:tcPr>
          <w:p w:rsidR="00DF7CF5" w:rsidRPr="009F2D57" w:rsidRDefault="00DF7CF5" w:rsidP="00DF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2859" w:type="dxa"/>
            <w:vAlign w:val="center"/>
          </w:tcPr>
          <w:p w:rsidR="00DF7CF5" w:rsidRPr="009F2D57" w:rsidRDefault="00850A1E" w:rsidP="00850A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DF7CF5">
              <w:rPr>
                <w:rFonts w:ascii="Times New Roman" w:hAnsi="Times New Roman" w:cs="Times New Roman"/>
              </w:rPr>
              <w:t>%</w:t>
            </w:r>
          </w:p>
        </w:tc>
      </w:tr>
      <w:tr w:rsidR="00DF7CF5" w:rsidRPr="009F2D57" w:rsidTr="00757F4F">
        <w:trPr>
          <w:trHeight w:val="577"/>
        </w:trPr>
        <w:tc>
          <w:tcPr>
            <w:tcW w:w="3521" w:type="dxa"/>
          </w:tcPr>
          <w:p w:rsidR="00DF7CF5" w:rsidRPr="00272A2F" w:rsidRDefault="00DF7CF5" w:rsidP="00DF7C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dotace použito</w:t>
            </w:r>
          </w:p>
        </w:tc>
        <w:tc>
          <w:tcPr>
            <w:tcW w:w="2859" w:type="dxa"/>
            <w:vAlign w:val="center"/>
          </w:tcPr>
          <w:p w:rsidR="00DF7CF5" w:rsidRPr="009F2D57" w:rsidRDefault="00DF7CF5" w:rsidP="00E62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2859" w:type="dxa"/>
            <w:vAlign w:val="center"/>
          </w:tcPr>
          <w:p w:rsidR="00DF7CF5" w:rsidRPr="009F2D57" w:rsidRDefault="00DF7CF5" w:rsidP="00E62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96EEE" w:rsidRPr="009F2D57" w:rsidTr="00E62A84">
        <w:trPr>
          <w:trHeight w:val="577"/>
        </w:trPr>
        <w:tc>
          <w:tcPr>
            <w:tcW w:w="3521" w:type="dxa"/>
          </w:tcPr>
          <w:p w:rsidR="00696EEE" w:rsidRPr="00272A2F" w:rsidRDefault="00696EEE" w:rsidP="00696EEE">
            <w:pPr>
              <w:rPr>
                <w:rFonts w:ascii="Times New Roman" w:hAnsi="Times New Roman" w:cs="Times New Roman"/>
                <w:b/>
              </w:rPr>
            </w:pPr>
            <w:r w:rsidRPr="00696EEE">
              <w:rPr>
                <w:rFonts w:ascii="Times New Roman" w:hAnsi="Times New Roman" w:cs="Times New Roman"/>
                <w:b/>
              </w:rPr>
              <w:t xml:space="preserve">Hrazeno z </w:t>
            </w:r>
            <w:r>
              <w:rPr>
                <w:rFonts w:ascii="Times New Roman" w:hAnsi="Times New Roman" w:cs="Times New Roman"/>
                <w:b/>
              </w:rPr>
              <w:t>vlastních a jiných zdrojů</w:t>
            </w:r>
          </w:p>
        </w:tc>
        <w:tc>
          <w:tcPr>
            <w:tcW w:w="2859" w:type="dxa"/>
            <w:vAlign w:val="center"/>
          </w:tcPr>
          <w:p w:rsidR="00696EEE" w:rsidRPr="009F2D57" w:rsidRDefault="00696EEE" w:rsidP="00E62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2859" w:type="dxa"/>
            <w:vAlign w:val="center"/>
          </w:tcPr>
          <w:p w:rsidR="00696EEE" w:rsidRPr="009F2D57" w:rsidRDefault="00696EEE" w:rsidP="00E62A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96EEE" w:rsidRPr="009F2D57" w:rsidTr="00E62A84">
        <w:trPr>
          <w:trHeight w:val="577"/>
        </w:trPr>
        <w:tc>
          <w:tcPr>
            <w:tcW w:w="3521" w:type="dxa"/>
          </w:tcPr>
          <w:p w:rsidR="00696EEE" w:rsidRPr="009F2D57" w:rsidRDefault="00696EEE" w:rsidP="00E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 dotace nepoužito</w:t>
            </w:r>
            <w:r w:rsidR="00E444AA">
              <w:rPr>
                <w:rFonts w:ascii="Times New Roman" w:hAnsi="Times New Roman" w:cs="Times New Roman"/>
                <w:b/>
              </w:rPr>
              <w:t xml:space="preserve"> –</w:t>
            </w:r>
            <w:r w:rsidR="00690F1D" w:rsidRPr="00986EBC">
              <w:rPr>
                <w:rFonts w:ascii="Times New Roman" w:hAnsi="Times New Roman" w:cs="Times New Roman"/>
              </w:rPr>
              <w:t xml:space="preserve"> bude</w:t>
            </w:r>
            <w:r w:rsidR="00E444AA">
              <w:rPr>
                <w:rFonts w:ascii="Times New Roman" w:hAnsi="Times New Roman" w:cs="Times New Roman"/>
              </w:rPr>
              <w:t xml:space="preserve"> </w:t>
            </w:r>
            <w:r w:rsidR="00690F1D" w:rsidRPr="00986EBC">
              <w:rPr>
                <w:rFonts w:ascii="Times New Roman" w:hAnsi="Times New Roman" w:cs="Times New Roman"/>
              </w:rPr>
              <w:t>vráceno na účet (</w:t>
            </w:r>
            <w:r w:rsidR="00E4111E">
              <w:rPr>
                <w:rFonts w:ascii="Times New Roman" w:hAnsi="Times New Roman" w:cs="Times New Roman"/>
              </w:rPr>
              <w:t>popř. do pokladny) obce Horní Dvořiště</w:t>
            </w:r>
            <w:r w:rsidR="00690F1D" w:rsidRPr="00986EBC">
              <w:rPr>
                <w:rFonts w:ascii="Times New Roman" w:hAnsi="Times New Roman" w:cs="Times New Roman"/>
              </w:rPr>
              <w:t xml:space="preserve"> </w:t>
            </w:r>
            <w:r w:rsidRPr="00986EBC">
              <w:rPr>
                <w:rFonts w:ascii="Times New Roman" w:hAnsi="Times New Roman" w:cs="Times New Roman"/>
              </w:rPr>
              <w:t>(v Kč)</w:t>
            </w:r>
          </w:p>
        </w:tc>
        <w:tc>
          <w:tcPr>
            <w:tcW w:w="5718" w:type="dxa"/>
            <w:gridSpan w:val="2"/>
          </w:tcPr>
          <w:p w:rsidR="00696EEE" w:rsidRPr="009F2D57" w:rsidRDefault="00696EEE" w:rsidP="00E62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CF5" w:rsidRPr="009F2D57" w:rsidTr="00025BE4">
        <w:trPr>
          <w:trHeight w:val="234"/>
        </w:trPr>
        <w:tc>
          <w:tcPr>
            <w:tcW w:w="9239" w:type="dxa"/>
            <w:gridSpan w:val="3"/>
          </w:tcPr>
          <w:p w:rsidR="00DF7CF5" w:rsidRDefault="00505B03" w:rsidP="00CA7171">
            <w:pPr>
              <w:jc w:val="both"/>
              <w:rPr>
                <w:kern w:val="3"/>
              </w:rPr>
            </w:pPr>
            <w:r>
              <w:rPr>
                <w:rFonts w:ascii="Times New Roman" w:hAnsi="Times New Roman"/>
                <w:b/>
                <w:u w:val="single"/>
              </w:rPr>
              <w:t>Důležité</w:t>
            </w:r>
            <w:r w:rsidR="00DF7CF5">
              <w:rPr>
                <w:rFonts w:ascii="Times New Roman" w:hAnsi="Times New Roman"/>
                <w:b/>
                <w:u w:val="single"/>
              </w:rPr>
              <w:t xml:space="preserve"> informace</w:t>
            </w:r>
          </w:p>
          <w:p w:rsidR="00505B03" w:rsidRDefault="00505B03" w:rsidP="00AB2F5C">
            <w:pPr>
              <w:jc w:val="both"/>
              <w:rPr>
                <w:rFonts w:ascii="Times New Roman" w:hAnsi="Times New Roman"/>
              </w:rPr>
            </w:pPr>
            <w:r w:rsidRPr="00505B03">
              <w:rPr>
                <w:rFonts w:ascii="Times New Roman" w:hAnsi="Times New Roman"/>
              </w:rPr>
              <w:t xml:space="preserve">K finančnímu vypořádání dotace </w:t>
            </w:r>
            <w:r w:rsidRPr="00505B03">
              <w:rPr>
                <w:rFonts w:ascii="Times New Roman" w:hAnsi="Times New Roman"/>
                <w:b/>
              </w:rPr>
              <w:t>přiloží příjemce soupis dokladů</w:t>
            </w:r>
            <w:r w:rsidRPr="00505B03">
              <w:rPr>
                <w:rFonts w:ascii="Times New Roman" w:hAnsi="Times New Roman"/>
              </w:rPr>
              <w:t xml:space="preserve"> předložených k finančnímu vypořádání dotace a </w:t>
            </w:r>
            <w:r w:rsidRPr="00505B03">
              <w:rPr>
                <w:rFonts w:ascii="Times New Roman" w:hAnsi="Times New Roman"/>
                <w:b/>
              </w:rPr>
              <w:t>kopie účetních dokladů</w:t>
            </w:r>
            <w:r w:rsidR="003E67C0">
              <w:rPr>
                <w:rFonts w:ascii="Times New Roman" w:hAnsi="Times New Roman"/>
              </w:rPr>
              <w:t xml:space="preserve"> prokazujících čerpání dotace. </w:t>
            </w:r>
            <w:r w:rsidR="00A9234D">
              <w:rPr>
                <w:rFonts w:ascii="Times New Roman" w:hAnsi="Times New Roman"/>
              </w:rPr>
              <w:t>Na vyžádání Obce příjemce dotace předloží</w:t>
            </w:r>
            <w:r w:rsidR="001F238F">
              <w:rPr>
                <w:rFonts w:ascii="Times New Roman" w:hAnsi="Times New Roman"/>
              </w:rPr>
              <w:t xml:space="preserve"> </w:t>
            </w:r>
            <w:r w:rsidR="003E67C0">
              <w:rPr>
                <w:rFonts w:ascii="Times New Roman" w:hAnsi="Times New Roman"/>
              </w:rPr>
              <w:t>originály účetních dokladů</w:t>
            </w:r>
            <w:r w:rsidR="001F238F">
              <w:rPr>
                <w:rFonts w:ascii="Times New Roman" w:hAnsi="Times New Roman"/>
              </w:rPr>
              <w:t xml:space="preserve"> ke kontrole; tyto budou následně vráceny příjemci dotace.</w:t>
            </w:r>
          </w:p>
          <w:p w:rsidR="00DF7CF5" w:rsidRDefault="00690F1D" w:rsidP="00AB2F5C">
            <w:pPr>
              <w:jc w:val="both"/>
              <w:rPr>
                <w:rFonts w:ascii="Times New Roman" w:hAnsi="Times New Roman"/>
              </w:rPr>
            </w:pPr>
            <w:r w:rsidRPr="00690F1D">
              <w:rPr>
                <w:rFonts w:ascii="Times New Roman" w:hAnsi="Times New Roman"/>
              </w:rPr>
              <w:t xml:space="preserve">Nevyčerpanou část dotace příslušného kalendářního roku je příjemce </w:t>
            </w:r>
            <w:r w:rsidRPr="00505B03">
              <w:rPr>
                <w:rFonts w:ascii="Times New Roman" w:hAnsi="Times New Roman"/>
                <w:b/>
              </w:rPr>
              <w:t>povinen vrátit</w:t>
            </w:r>
            <w:r w:rsidRPr="00690F1D">
              <w:rPr>
                <w:rFonts w:ascii="Times New Roman" w:hAnsi="Times New Roman"/>
              </w:rPr>
              <w:t xml:space="preserve"> poskytovateli do 30 dní po v</w:t>
            </w:r>
            <w:r w:rsidR="00E4111E">
              <w:rPr>
                <w:rFonts w:ascii="Times New Roman" w:hAnsi="Times New Roman"/>
              </w:rPr>
              <w:t>yúčtování akce, nejpozději do 15</w:t>
            </w:r>
            <w:bookmarkStart w:id="0" w:name="_GoBack"/>
            <w:bookmarkEnd w:id="0"/>
            <w:r w:rsidRPr="00690F1D">
              <w:rPr>
                <w:rFonts w:ascii="Times New Roman" w:hAnsi="Times New Roman"/>
              </w:rPr>
              <w:t>. ledna následujícího kalendářního roku, v němž byla dotace poskytnuta.</w:t>
            </w:r>
          </w:p>
          <w:p w:rsidR="00690F1D" w:rsidRPr="009F2D57" w:rsidRDefault="00690F1D" w:rsidP="00690F1D">
            <w:pPr>
              <w:jc w:val="both"/>
              <w:rPr>
                <w:rFonts w:ascii="Times New Roman" w:hAnsi="Times New Roman" w:cs="Times New Roman"/>
              </w:rPr>
            </w:pPr>
            <w:r w:rsidRPr="00690F1D">
              <w:rPr>
                <w:rFonts w:ascii="Times New Roman" w:hAnsi="Times New Roman"/>
              </w:rPr>
              <w:t>Příjemce dotace prohlašuje, že došlo ke splnění účelu poskytnuté dotace, údaje uvedené ve finančním vypořádání dotace jsou úplné a pravdivé, a že nezatajuje žádné okolnosti, důležité pro finanční vypořádání dotace.</w:t>
            </w:r>
          </w:p>
        </w:tc>
      </w:tr>
      <w:tr w:rsidR="00DF7CF5" w:rsidRPr="009F2D57" w:rsidTr="00CA7171">
        <w:trPr>
          <w:trHeight w:val="489"/>
        </w:trPr>
        <w:tc>
          <w:tcPr>
            <w:tcW w:w="3521" w:type="dxa"/>
          </w:tcPr>
          <w:p w:rsidR="00DF7CF5" w:rsidRPr="00D47FD1" w:rsidRDefault="00DF7CF5" w:rsidP="00AB2F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 xml:space="preserve">Datum vyhotovení </w:t>
            </w:r>
            <w:r w:rsidR="00690F1D">
              <w:rPr>
                <w:rFonts w:ascii="Times New Roman" w:hAnsi="Times New Roman" w:cs="Times New Roman"/>
                <w:b/>
              </w:rPr>
              <w:t>vyúčtování</w:t>
            </w:r>
          </w:p>
        </w:tc>
        <w:tc>
          <w:tcPr>
            <w:tcW w:w="5718" w:type="dxa"/>
            <w:gridSpan w:val="2"/>
          </w:tcPr>
          <w:p w:rsidR="00DF7CF5" w:rsidRPr="009F2D57" w:rsidRDefault="00DF7CF5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24C" w:rsidRPr="009F2D57" w:rsidTr="00B44740">
        <w:trPr>
          <w:trHeight w:val="999"/>
        </w:trPr>
        <w:tc>
          <w:tcPr>
            <w:tcW w:w="3521" w:type="dxa"/>
          </w:tcPr>
          <w:p w:rsidR="003A524C" w:rsidRDefault="003A524C" w:rsidP="003A524C">
            <w:pPr>
              <w:rPr>
                <w:rFonts w:ascii="Times New Roman" w:hAnsi="Times New Roman" w:cs="Times New Roman"/>
                <w:b/>
              </w:rPr>
            </w:pPr>
            <w:r w:rsidRPr="003A524C">
              <w:rPr>
                <w:rFonts w:ascii="Times New Roman" w:hAnsi="Times New Roman" w:cs="Times New Roman"/>
                <w:b/>
              </w:rPr>
              <w:t>Jméno osoby, která vyhotovila vyúčtování</w:t>
            </w:r>
          </w:p>
          <w:p w:rsidR="003E67C0" w:rsidRDefault="003E67C0" w:rsidP="00B44740">
            <w:pPr>
              <w:jc w:val="right"/>
              <w:rPr>
                <w:rFonts w:ascii="Times New Roman" w:hAnsi="Times New Roman" w:cs="Times New Roman"/>
              </w:rPr>
            </w:pPr>
          </w:p>
          <w:p w:rsidR="003A524C" w:rsidRPr="000B7564" w:rsidRDefault="003A524C" w:rsidP="00B44740">
            <w:pPr>
              <w:jc w:val="right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Telefon:</w:t>
            </w:r>
          </w:p>
          <w:p w:rsidR="003A524C" w:rsidRPr="00D47FD1" w:rsidRDefault="003A524C" w:rsidP="000B75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756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718" w:type="dxa"/>
            <w:gridSpan w:val="2"/>
          </w:tcPr>
          <w:p w:rsidR="003A524C" w:rsidRPr="009F2D57" w:rsidRDefault="003A524C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CF5" w:rsidRPr="009F2D57" w:rsidTr="0076167F">
        <w:trPr>
          <w:trHeight w:val="1511"/>
        </w:trPr>
        <w:tc>
          <w:tcPr>
            <w:tcW w:w="3521" w:type="dxa"/>
          </w:tcPr>
          <w:p w:rsidR="00DF7CF5" w:rsidRPr="00D47FD1" w:rsidRDefault="00DF7CF5" w:rsidP="007364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 xml:space="preserve">Podpis osoby zastupující </w:t>
            </w:r>
            <w:r w:rsidR="007364EA">
              <w:rPr>
                <w:rFonts w:ascii="Times New Roman" w:hAnsi="Times New Roman" w:cs="Times New Roman"/>
                <w:b/>
              </w:rPr>
              <w:t>příjemce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28F2">
              <w:rPr>
                <w:rFonts w:ascii="Times New Roman" w:hAnsi="Times New Roman" w:cs="Times New Roman"/>
                <w:b/>
              </w:rPr>
              <w:t>příp. otisk razítka</w:t>
            </w:r>
          </w:p>
        </w:tc>
        <w:tc>
          <w:tcPr>
            <w:tcW w:w="5718" w:type="dxa"/>
            <w:gridSpan w:val="2"/>
          </w:tcPr>
          <w:p w:rsidR="00DF7CF5" w:rsidRPr="009F2D57" w:rsidRDefault="00DF7CF5" w:rsidP="00AB2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5254" w:rsidRDefault="00255254" w:rsidP="00AB2F5C">
      <w:pPr>
        <w:spacing w:after="0" w:line="240" w:lineRule="auto"/>
        <w:rPr>
          <w:rFonts w:ascii="Times New Roman" w:hAnsi="Times New Roman" w:cs="Times New Roman"/>
          <w:i/>
        </w:rPr>
      </w:pPr>
    </w:p>
    <w:p w:rsidR="00F50413" w:rsidRDefault="00EF2B25" w:rsidP="004E527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9F2D57">
        <w:rPr>
          <w:rFonts w:ascii="Times New Roman" w:hAnsi="Times New Roman" w:cs="Times New Roman"/>
          <w:i/>
        </w:rPr>
        <w:t xml:space="preserve">) </w:t>
      </w:r>
      <w:r w:rsidR="009F2D57" w:rsidRPr="005D18AB">
        <w:rPr>
          <w:rFonts w:ascii="Times New Roman" w:hAnsi="Times New Roman" w:cs="Times New Roman"/>
          <w:b/>
          <w:i/>
        </w:rPr>
        <w:t>Fyzická osoba</w:t>
      </w:r>
      <w:r w:rsidR="009F2D57">
        <w:rPr>
          <w:rFonts w:ascii="Times New Roman" w:hAnsi="Times New Roman" w:cs="Times New Roman"/>
          <w:i/>
        </w:rPr>
        <w:t xml:space="preserve"> - jméno a příjmení, datum narození,</w:t>
      </w:r>
      <w:r w:rsidR="005D18AB">
        <w:rPr>
          <w:rFonts w:ascii="Times New Roman" w:hAnsi="Times New Roman" w:cs="Times New Roman"/>
          <w:i/>
        </w:rPr>
        <w:t xml:space="preserve"> </w:t>
      </w:r>
      <w:r w:rsidR="009F2D57">
        <w:rPr>
          <w:rFonts w:ascii="Times New Roman" w:hAnsi="Times New Roman" w:cs="Times New Roman"/>
          <w:i/>
        </w:rPr>
        <w:t>adresa bydlišt</w:t>
      </w:r>
      <w:r w:rsidR="005D18AB">
        <w:rPr>
          <w:rFonts w:ascii="Times New Roman" w:hAnsi="Times New Roman" w:cs="Times New Roman"/>
          <w:i/>
        </w:rPr>
        <w:t>ě</w:t>
      </w:r>
    </w:p>
    <w:p w:rsidR="005D18AB" w:rsidRDefault="005D18AB" w:rsidP="00B103E2">
      <w:pPr>
        <w:spacing w:after="0" w:line="240" w:lineRule="auto"/>
        <w:rPr>
          <w:rFonts w:ascii="Times New Roman" w:hAnsi="Times New Roman" w:cs="Times New Roman"/>
          <w:i/>
        </w:rPr>
      </w:pPr>
      <w:r w:rsidRPr="005D18AB">
        <w:rPr>
          <w:rFonts w:ascii="Times New Roman" w:hAnsi="Times New Roman" w:cs="Times New Roman"/>
          <w:b/>
          <w:i/>
        </w:rPr>
        <w:t xml:space="preserve">Fyzická osoba </w:t>
      </w:r>
      <w:r>
        <w:rPr>
          <w:rFonts w:ascii="Times New Roman" w:hAnsi="Times New Roman" w:cs="Times New Roman"/>
          <w:b/>
          <w:i/>
        </w:rPr>
        <w:t>podnikající</w:t>
      </w:r>
      <w:r>
        <w:rPr>
          <w:rFonts w:ascii="Times New Roman" w:hAnsi="Times New Roman" w:cs="Times New Roman"/>
          <w:i/>
        </w:rPr>
        <w:t xml:space="preserve"> - jméno a příjmení, datum narození, </w:t>
      </w:r>
      <w:r w:rsidR="00F50413">
        <w:rPr>
          <w:rFonts w:ascii="Times New Roman" w:hAnsi="Times New Roman" w:cs="Times New Roman"/>
          <w:i/>
        </w:rPr>
        <w:t xml:space="preserve">adresa bydliště, identifikační </w:t>
      </w:r>
      <w:r>
        <w:rPr>
          <w:rFonts w:ascii="Times New Roman" w:hAnsi="Times New Roman" w:cs="Times New Roman"/>
          <w:i/>
        </w:rPr>
        <w:t>číslo, bylo-li přiděleno</w:t>
      </w:r>
    </w:p>
    <w:p w:rsidR="005D18AB" w:rsidRDefault="005D18AB" w:rsidP="004E5273">
      <w:pPr>
        <w:spacing w:after="0" w:line="240" w:lineRule="auto"/>
        <w:rPr>
          <w:rFonts w:ascii="Times New Roman" w:hAnsi="Times New Roman" w:cs="Times New Roman"/>
          <w:i/>
        </w:rPr>
      </w:pPr>
      <w:r w:rsidRPr="005D18AB">
        <w:rPr>
          <w:rFonts w:ascii="Times New Roman" w:hAnsi="Times New Roman" w:cs="Times New Roman"/>
          <w:b/>
          <w:i/>
        </w:rPr>
        <w:t>Právnická osoba</w:t>
      </w:r>
      <w:r>
        <w:rPr>
          <w:rFonts w:ascii="Times New Roman" w:hAnsi="Times New Roman" w:cs="Times New Roman"/>
          <w:i/>
        </w:rPr>
        <w:t xml:space="preserve"> - název, popř. obchodní firmu, sídlo a identifikační číslo osoby, bylo-li přiděleno</w:t>
      </w:r>
    </w:p>
    <w:sectPr w:rsidR="005D18AB" w:rsidSect="0060696C">
      <w:footerReference w:type="first" r:id="rId8"/>
      <w:pgSz w:w="11906" w:h="16838" w:code="9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86" w:rsidRDefault="00113086" w:rsidP="00A11520">
      <w:pPr>
        <w:spacing w:after="0" w:line="240" w:lineRule="auto"/>
      </w:pPr>
      <w:r>
        <w:separator/>
      </w:r>
    </w:p>
  </w:endnote>
  <w:endnote w:type="continuationSeparator" w:id="0">
    <w:p w:rsidR="00113086" w:rsidRDefault="00113086" w:rsidP="00A1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3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92B40" w:rsidRPr="00392B40" w:rsidRDefault="00392B40" w:rsidP="00392B40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392B40">
              <w:rPr>
                <w:rFonts w:ascii="Times New Roman" w:hAnsi="Times New Roman" w:cs="Times New Roman"/>
              </w:rPr>
              <w:t xml:space="preserve">Stránka </w:t>
            </w:r>
            <w:r w:rsidRPr="0039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2B4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9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4111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9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92B40">
              <w:rPr>
                <w:rFonts w:ascii="Times New Roman" w:hAnsi="Times New Roman" w:cs="Times New Roman"/>
              </w:rPr>
              <w:t xml:space="preserve"> z </w:t>
            </w:r>
            <w:r w:rsidRPr="0039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2B4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9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4111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9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86" w:rsidRDefault="00113086" w:rsidP="00A11520">
      <w:pPr>
        <w:spacing w:after="0" w:line="240" w:lineRule="auto"/>
      </w:pPr>
      <w:r>
        <w:separator/>
      </w:r>
    </w:p>
  </w:footnote>
  <w:footnote w:type="continuationSeparator" w:id="0">
    <w:p w:rsidR="00113086" w:rsidRDefault="00113086" w:rsidP="00A1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20"/>
    <w:rsid w:val="00047160"/>
    <w:rsid w:val="00070F1A"/>
    <w:rsid w:val="000B49B8"/>
    <w:rsid w:val="000B7564"/>
    <w:rsid w:val="000D646F"/>
    <w:rsid w:val="00113086"/>
    <w:rsid w:val="0011769A"/>
    <w:rsid w:val="0019665B"/>
    <w:rsid w:val="001C1CA5"/>
    <w:rsid w:val="001F194A"/>
    <w:rsid w:val="001F238F"/>
    <w:rsid w:val="001F28F2"/>
    <w:rsid w:val="001F707A"/>
    <w:rsid w:val="00216380"/>
    <w:rsid w:val="00254E0A"/>
    <w:rsid w:val="00255254"/>
    <w:rsid w:val="00257AF6"/>
    <w:rsid w:val="00272A2F"/>
    <w:rsid w:val="00294169"/>
    <w:rsid w:val="002A017B"/>
    <w:rsid w:val="002C07D0"/>
    <w:rsid w:val="002E739E"/>
    <w:rsid w:val="0031512E"/>
    <w:rsid w:val="00360422"/>
    <w:rsid w:val="00392B40"/>
    <w:rsid w:val="00394F46"/>
    <w:rsid w:val="003A524C"/>
    <w:rsid w:val="003D0625"/>
    <w:rsid w:val="003E67C0"/>
    <w:rsid w:val="003F6D30"/>
    <w:rsid w:val="00440C6F"/>
    <w:rsid w:val="00464CBE"/>
    <w:rsid w:val="00484478"/>
    <w:rsid w:val="00484FB8"/>
    <w:rsid w:val="004C412E"/>
    <w:rsid w:val="004E5273"/>
    <w:rsid w:val="00505B03"/>
    <w:rsid w:val="00506345"/>
    <w:rsid w:val="00541BB6"/>
    <w:rsid w:val="005651A6"/>
    <w:rsid w:val="00567E02"/>
    <w:rsid w:val="005B4B55"/>
    <w:rsid w:val="005D18AB"/>
    <w:rsid w:val="005E1266"/>
    <w:rsid w:val="005E2AAD"/>
    <w:rsid w:val="0060501F"/>
    <w:rsid w:val="0060696C"/>
    <w:rsid w:val="0061106E"/>
    <w:rsid w:val="00622B00"/>
    <w:rsid w:val="00626047"/>
    <w:rsid w:val="00690F1D"/>
    <w:rsid w:val="00696EEE"/>
    <w:rsid w:val="006B2E26"/>
    <w:rsid w:val="007364EA"/>
    <w:rsid w:val="007522DB"/>
    <w:rsid w:val="0076167F"/>
    <w:rsid w:val="007D0FC3"/>
    <w:rsid w:val="00806960"/>
    <w:rsid w:val="00850A1E"/>
    <w:rsid w:val="00850B89"/>
    <w:rsid w:val="00864927"/>
    <w:rsid w:val="00875EF5"/>
    <w:rsid w:val="008B44B3"/>
    <w:rsid w:val="008C49D1"/>
    <w:rsid w:val="008F0072"/>
    <w:rsid w:val="0090582B"/>
    <w:rsid w:val="00922C20"/>
    <w:rsid w:val="00936B86"/>
    <w:rsid w:val="0096740F"/>
    <w:rsid w:val="00986EBC"/>
    <w:rsid w:val="009A76F7"/>
    <w:rsid w:val="009B758D"/>
    <w:rsid w:val="009F2D57"/>
    <w:rsid w:val="00A11520"/>
    <w:rsid w:val="00A245B3"/>
    <w:rsid w:val="00A9234D"/>
    <w:rsid w:val="00AB2F5C"/>
    <w:rsid w:val="00B103E2"/>
    <w:rsid w:val="00B44740"/>
    <w:rsid w:val="00B77B9A"/>
    <w:rsid w:val="00B92249"/>
    <w:rsid w:val="00BD2A03"/>
    <w:rsid w:val="00C01832"/>
    <w:rsid w:val="00C728FF"/>
    <w:rsid w:val="00C85F4A"/>
    <w:rsid w:val="00CA7171"/>
    <w:rsid w:val="00CD7F2D"/>
    <w:rsid w:val="00D47FD1"/>
    <w:rsid w:val="00D63438"/>
    <w:rsid w:val="00D76BCF"/>
    <w:rsid w:val="00D87F25"/>
    <w:rsid w:val="00DA1841"/>
    <w:rsid w:val="00DF7CF5"/>
    <w:rsid w:val="00E028EC"/>
    <w:rsid w:val="00E4111E"/>
    <w:rsid w:val="00E444AA"/>
    <w:rsid w:val="00EC7296"/>
    <w:rsid w:val="00EF2B25"/>
    <w:rsid w:val="00F40939"/>
    <w:rsid w:val="00F50413"/>
    <w:rsid w:val="00F95809"/>
    <w:rsid w:val="00FA6571"/>
    <w:rsid w:val="00FB4776"/>
    <w:rsid w:val="00FD314E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520"/>
  </w:style>
  <w:style w:type="paragraph" w:styleId="Zpat">
    <w:name w:val="footer"/>
    <w:basedOn w:val="Normln"/>
    <w:link w:val="ZpatChar"/>
    <w:uiPriority w:val="99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520"/>
  </w:style>
  <w:style w:type="table" w:styleId="Mkatabulky">
    <w:name w:val="Table Grid"/>
    <w:basedOn w:val="Normlntabulka"/>
    <w:uiPriority w:val="59"/>
    <w:rsid w:val="0062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D18AB"/>
    <w:pPr>
      <w:ind w:left="720"/>
      <w:contextualSpacing/>
    </w:pPr>
  </w:style>
  <w:style w:type="character" w:styleId="Hypertextovodkaz">
    <w:name w:val="Hyperlink"/>
    <w:semiHidden/>
    <w:rsid w:val="006110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6E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611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520"/>
  </w:style>
  <w:style w:type="paragraph" w:styleId="Zpat">
    <w:name w:val="footer"/>
    <w:basedOn w:val="Normln"/>
    <w:link w:val="ZpatChar"/>
    <w:uiPriority w:val="99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520"/>
  </w:style>
  <w:style w:type="table" w:styleId="Mkatabulky">
    <w:name w:val="Table Grid"/>
    <w:basedOn w:val="Normlntabulka"/>
    <w:uiPriority w:val="59"/>
    <w:rsid w:val="0062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D18AB"/>
    <w:pPr>
      <w:ind w:left="720"/>
      <w:contextualSpacing/>
    </w:pPr>
  </w:style>
  <w:style w:type="character" w:styleId="Hypertextovodkaz">
    <w:name w:val="Hyperlink"/>
    <w:semiHidden/>
    <w:rsid w:val="006110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6E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611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B62C-3E61-4BCD-908D-932EB28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PC2</cp:lastModifiedBy>
  <cp:revision>2</cp:revision>
  <cp:lastPrinted>2015-10-22T09:00:00Z</cp:lastPrinted>
  <dcterms:created xsi:type="dcterms:W3CDTF">2019-09-04T13:01:00Z</dcterms:created>
  <dcterms:modified xsi:type="dcterms:W3CDTF">2019-09-04T13:01:00Z</dcterms:modified>
</cp:coreProperties>
</file>