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B3" w:rsidRPr="00C63419" w:rsidRDefault="000B73B3" w:rsidP="000B73B3">
      <w:pPr>
        <w:jc w:val="center"/>
        <w:rPr>
          <w:rFonts w:ascii="Bauhaus 93" w:eastAsia="AJensonPro-BoldIt" w:hAnsi="Bauhaus 93" w:cs="AJensonPro-BoldIt"/>
          <w:color w:val="C00000"/>
          <w:sz w:val="96"/>
          <w:szCs w:val="96"/>
        </w:rPr>
      </w:pPr>
      <w:r w:rsidRPr="00C63419">
        <w:rPr>
          <w:rFonts w:ascii="Bauhaus 93" w:eastAsia="AJensonPro-BoldIt" w:hAnsi="Bauhaus 93" w:cs="AJensonPro-BoldIt"/>
          <w:color w:val="C00000"/>
          <w:sz w:val="96"/>
          <w:szCs w:val="96"/>
        </w:rPr>
        <w:t xml:space="preserve">Pozvánka na </w:t>
      </w:r>
      <w:r w:rsidRPr="00C63419">
        <w:rPr>
          <w:rFonts w:ascii="Bauhaus 93" w:eastAsia="AJensonPro-BoldIt" w:hAnsi="Bauhaus 93" w:cs="AJensonPro-BoldIt"/>
          <w:color w:val="C00000"/>
          <w:sz w:val="96"/>
          <w:szCs w:val="96"/>
        </w:rPr>
        <w:t>slavnostní rozsví</w:t>
      </w:r>
      <w:r w:rsidRPr="00C63419">
        <w:rPr>
          <w:rFonts w:ascii="Bauhaus 93" w:eastAsia="AJensonPro-BoldIt" w:hAnsi="Bauhaus 93" w:cs="AJensonPro-BoldIt"/>
          <w:color w:val="C00000"/>
          <w:sz w:val="96"/>
          <w:szCs w:val="96"/>
        </w:rPr>
        <w:t>cení váno</w:t>
      </w:r>
      <w:r w:rsidRPr="00C63419">
        <w:rPr>
          <w:rFonts w:ascii="Times New Roman" w:eastAsia="AJensonPro-BoldIt" w:hAnsi="Times New Roman" w:cs="Times New Roman"/>
          <w:b/>
          <w:color w:val="C00000"/>
          <w:sz w:val="96"/>
          <w:szCs w:val="96"/>
        </w:rPr>
        <w:t>č</w:t>
      </w:r>
      <w:r w:rsidRPr="00C63419">
        <w:rPr>
          <w:rFonts w:ascii="Bauhaus 93" w:eastAsia="AJensonPro-BoldIt" w:hAnsi="Bauhaus 93" w:cs="AJensonPro-BoldIt"/>
          <w:color w:val="C00000"/>
          <w:sz w:val="96"/>
          <w:szCs w:val="96"/>
        </w:rPr>
        <w:t>n</w:t>
      </w:r>
      <w:r w:rsidRPr="00C63419">
        <w:rPr>
          <w:rFonts w:ascii="Bauhaus 93" w:eastAsia="AJensonPro-BoldIt" w:hAnsi="Bauhaus 93" w:cs="Bauhaus 93"/>
          <w:color w:val="C00000"/>
          <w:sz w:val="96"/>
          <w:szCs w:val="96"/>
        </w:rPr>
        <w:t>í</w:t>
      </w:r>
      <w:r w:rsidRPr="00C63419">
        <w:rPr>
          <w:rFonts w:ascii="Bauhaus 93" w:eastAsia="AJensonPro-BoldIt" w:hAnsi="Bauhaus 93" w:cs="AJensonPro-BoldIt"/>
          <w:color w:val="C00000"/>
          <w:sz w:val="96"/>
          <w:szCs w:val="96"/>
        </w:rPr>
        <w:t>ho stromu na n</w:t>
      </w:r>
      <w:r w:rsidRPr="00C63419">
        <w:rPr>
          <w:rFonts w:ascii="Bauhaus 93" w:eastAsia="AJensonPro-BoldIt" w:hAnsi="Bauhaus 93" w:cs="Bauhaus 93"/>
          <w:color w:val="C00000"/>
          <w:sz w:val="96"/>
          <w:szCs w:val="96"/>
        </w:rPr>
        <w:t>á</w:t>
      </w:r>
      <w:r w:rsidRPr="00C63419">
        <w:rPr>
          <w:rFonts w:ascii="Bauhaus 93" w:eastAsia="AJensonPro-BoldIt" w:hAnsi="Bauhaus 93" w:cs="AJensonPro-BoldIt"/>
          <w:color w:val="C00000"/>
          <w:sz w:val="96"/>
          <w:szCs w:val="96"/>
        </w:rPr>
        <w:t>vsi</w:t>
      </w:r>
    </w:p>
    <w:p w:rsidR="000B73B3" w:rsidRPr="00C63419" w:rsidRDefault="000B73B3" w:rsidP="000B73B3">
      <w:pPr>
        <w:jc w:val="center"/>
        <w:rPr>
          <w:rFonts w:ascii="Bauhaus 93" w:eastAsia="AJensonPro-BoldIt" w:hAnsi="Bauhaus 93" w:cs="AJensonPro-BoldIt"/>
          <w:color w:val="C00000"/>
          <w:sz w:val="96"/>
          <w:szCs w:val="96"/>
        </w:rPr>
      </w:pPr>
      <w:r w:rsidRPr="00C63419">
        <w:rPr>
          <w:rFonts w:ascii="Bauhaus 93" w:eastAsia="AJensonPro-BoldIt" w:hAnsi="Bauhaus 93" w:cs="AJensonPro-BoldIt"/>
          <w:color w:val="C00000"/>
          <w:sz w:val="96"/>
          <w:szCs w:val="96"/>
        </w:rPr>
        <w:t>v Horním Dvo</w:t>
      </w:r>
      <w:r w:rsidRPr="00C63419">
        <w:rPr>
          <w:rFonts w:ascii="Times New Roman" w:eastAsia="AJensonPro-BoldIt" w:hAnsi="Times New Roman" w:cs="Times New Roman"/>
          <w:b/>
          <w:color w:val="C00000"/>
          <w:sz w:val="96"/>
          <w:szCs w:val="96"/>
        </w:rPr>
        <w:t>ř</w:t>
      </w:r>
      <w:r w:rsidRPr="00C63419">
        <w:rPr>
          <w:rFonts w:ascii="Bauhaus 93" w:eastAsia="AJensonPro-BoldIt" w:hAnsi="Bauhaus 93" w:cs="AJensonPro-BoldIt"/>
          <w:color w:val="C00000"/>
          <w:sz w:val="96"/>
          <w:szCs w:val="96"/>
        </w:rPr>
        <w:t>i</w:t>
      </w:r>
      <w:r w:rsidRPr="00C63419">
        <w:rPr>
          <w:rFonts w:ascii="Bauhaus 93" w:eastAsia="AJensonPro-BoldIt" w:hAnsi="Bauhaus 93" w:cs="Bauhaus 93"/>
          <w:color w:val="C00000"/>
          <w:sz w:val="96"/>
          <w:szCs w:val="96"/>
        </w:rPr>
        <w:t>š</w:t>
      </w:r>
      <w:r w:rsidRPr="00C63419">
        <w:rPr>
          <w:rFonts w:ascii="Bauhaus 93" w:eastAsia="AJensonPro-BoldIt" w:hAnsi="Bauhaus 93" w:cs="AJensonPro-BoldIt"/>
          <w:color w:val="C00000"/>
          <w:sz w:val="96"/>
          <w:szCs w:val="96"/>
        </w:rPr>
        <w:t>ti</w:t>
      </w:r>
    </w:p>
    <w:p w:rsidR="000B73B3" w:rsidRPr="00C63419" w:rsidRDefault="000B73B3" w:rsidP="000B73B3">
      <w:pPr>
        <w:jc w:val="center"/>
        <w:rPr>
          <w:rFonts w:ascii="Bauhaus 93" w:eastAsia="AJensonPro-BoldIt" w:hAnsi="Bauhaus 93" w:cs="AJensonPro-BoldIt"/>
          <w:color w:val="C00000"/>
          <w:sz w:val="96"/>
          <w:szCs w:val="96"/>
        </w:rPr>
      </w:pPr>
      <w:r w:rsidRPr="00C63419">
        <w:rPr>
          <w:rFonts w:ascii="Bauhaus 93" w:eastAsia="AJensonPro-BoldIt" w:hAnsi="Bauhaus 93" w:cs="AJensonPro-BoldIt"/>
          <w:color w:val="C00000"/>
          <w:sz w:val="96"/>
          <w:szCs w:val="96"/>
        </w:rPr>
        <w:t>dne 01. 12. 2013</w:t>
      </w:r>
      <w:bookmarkStart w:id="0" w:name="_GoBack"/>
      <w:bookmarkEnd w:id="0"/>
    </w:p>
    <w:p w:rsidR="00B20F11" w:rsidRDefault="00C63419" w:rsidP="000B73B3">
      <w:pPr>
        <w:jc w:val="center"/>
        <w:rPr>
          <w:rFonts w:ascii="Bauhaus 93" w:eastAsia="AJensonPro-BoldIt" w:hAnsi="Bauhaus 93" w:cs="AJensonPro-BoldIt"/>
          <w:color w:val="000000"/>
          <w:sz w:val="96"/>
          <w:szCs w:val="96"/>
        </w:rPr>
      </w:pPr>
      <w:r w:rsidRPr="00C63419">
        <w:rPr>
          <w:rFonts w:ascii="Times New Roman" w:eastAsia="AJensonPro-BoldIt" w:hAnsi="Times New Roman" w:cs="Times New Roman"/>
          <w:b/>
          <w:noProof/>
          <w:color w:val="C00000"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619A3A51" wp14:editId="74BC2E0F">
            <wp:simplePos x="0" y="0"/>
            <wp:positionH relativeFrom="column">
              <wp:posOffset>2176780</wp:posOffset>
            </wp:positionH>
            <wp:positionV relativeFrom="paragraph">
              <wp:posOffset>816610</wp:posOffset>
            </wp:positionV>
            <wp:extent cx="1856105" cy="2379345"/>
            <wp:effectExtent l="133350" t="114300" r="144145" b="173355"/>
            <wp:wrapNone/>
            <wp:docPr id="1" name="Obrázek 1" descr="C:\Users\PC2\AppData\Local\Microsoft\Windows\Temporary Internet Files\Content.IE5\8LOA8XCB\MC9003619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AppData\Local\Microsoft\Windows\Temporary Internet Files\Content.IE5\8LOA8XCB\MC90036192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379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3B3" w:rsidRPr="00C63419">
        <w:rPr>
          <w:rFonts w:ascii="Bauhaus 93" w:eastAsia="AJensonPro-BoldIt" w:hAnsi="Bauhaus 93" w:cs="AJensonPro-BoldIt"/>
          <w:color w:val="C00000"/>
          <w:sz w:val="96"/>
          <w:szCs w:val="96"/>
        </w:rPr>
        <w:t>v 16:30 hodin</w:t>
      </w:r>
    </w:p>
    <w:p w:rsidR="0015450B" w:rsidRDefault="0015450B" w:rsidP="000B73B3">
      <w:pPr>
        <w:jc w:val="center"/>
        <w:rPr>
          <w:rFonts w:ascii="Bauhaus 93" w:eastAsia="AJensonPro-BoldIt" w:hAnsi="Bauhaus 93" w:cs="AJensonPro-BoldIt"/>
          <w:color w:val="000000"/>
          <w:sz w:val="20"/>
          <w:szCs w:val="20"/>
        </w:rPr>
      </w:pPr>
    </w:p>
    <w:p w:rsidR="0015450B" w:rsidRPr="0015450B" w:rsidRDefault="0015450B" w:rsidP="000B73B3">
      <w:pPr>
        <w:jc w:val="center"/>
        <w:rPr>
          <w:rFonts w:ascii="Bauhaus 93" w:eastAsia="AJensonPro-BoldIt" w:hAnsi="Bauhaus 93" w:cs="AJensonPro-BoldIt"/>
          <w:color w:val="000000"/>
          <w:sz w:val="20"/>
          <w:szCs w:val="20"/>
        </w:rPr>
      </w:pPr>
    </w:p>
    <w:p w:rsidR="0015450B" w:rsidRPr="0015450B" w:rsidRDefault="0015450B" w:rsidP="0015450B">
      <w:pPr>
        <w:rPr>
          <w:rFonts w:ascii="Times New Roman" w:eastAsia="AJensonPro-BoldIt" w:hAnsi="Times New Roman" w:cs="Times New Roman"/>
          <w:color w:val="000000"/>
          <w:sz w:val="32"/>
          <w:szCs w:val="32"/>
        </w:rPr>
      </w:pPr>
      <w:r w:rsidRPr="0015450B">
        <w:rPr>
          <w:rFonts w:ascii="Bauhaus 93" w:eastAsia="AJensonPro-BoldIt" w:hAnsi="Bauhaus 93" w:cs="AJensonPro-BoldIt"/>
          <w:color w:val="000000"/>
          <w:sz w:val="32"/>
          <w:szCs w:val="32"/>
        </w:rPr>
        <w:t>volné sdru</w:t>
      </w:r>
      <w:r w:rsidRPr="00C63419">
        <w:rPr>
          <w:rFonts w:ascii="Times New Roman" w:eastAsia="AJensonPro-BoldIt" w:hAnsi="Times New Roman" w:cs="Times New Roman"/>
          <w:b/>
          <w:color w:val="000000"/>
          <w:sz w:val="32"/>
          <w:szCs w:val="32"/>
        </w:rPr>
        <w:t>ž</w:t>
      </w:r>
      <w:r>
        <w:rPr>
          <w:rFonts w:ascii="Bauhaus 93" w:eastAsia="AJensonPro-BoldIt" w:hAnsi="Bauhaus 93" w:cs="AJensonPro-BoldIt"/>
          <w:color w:val="000000"/>
          <w:sz w:val="32"/>
          <w:szCs w:val="32"/>
        </w:rPr>
        <w:t xml:space="preserve">ení </w:t>
      </w:r>
      <w:proofErr w:type="spellStart"/>
      <w:r>
        <w:rPr>
          <w:rFonts w:ascii="Bauhaus 93" w:eastAsia="AJensonPro-BoldIt" w:hAnsi="Bauhaus 93" w:cs="AJensonPro-BoldIt"/>
          <w:color w:val="000000"/>
          <w:sz w:val="32"/>
          <w:szCs w:val="32"/>
        </w:rPr>
        <w:t>D</w:t>
      </w:r>
      <w:r w:rsidRPr="0015450B">
        <w:rPr>
          <w:rFonts w:ascii="Bauhaus 93" w:eastAsia="AJensonPro-BoldIt" w:hAnsi="Bauhaus 93" w:cs="AJensonPro-BoldIt"/>
          <w:color w:val="000000"/>
          <w:sz w:val="32"/>
          <w:szCs w:val="32"/>
        </w:rPr>
        <w:t>vo</w:t>
      </w:r>
      <w:r w:rsidRPr="0015450B">
        <w:rPr>
          <w:rFonts w:ascii="Times New Roman" w:eastAsia="AJensonPro-BoldIt" w:hAnsi="Times New Roman" w:cs="Times New Roman"/>
          <w:b/>
          <w:color w:val="000000"/>
          <w:sz w:val="32"/>
          <w:szCs w:val="32"/>
        </w:rPr>
        <w:t>ř</w:t>
      </w:r>
      <w:r w:rsidRPr="0015450B">
        <w:rPr>
          <w:rFonts w:ascii="Bauhaus 93" w:eastAsia="AJensonPro-BoldIt" w:hAnsi="Bauhaus 93" w:cs="AJensonPro-BoldIt"/>
          <w:color w:val="000000"/>
          <w:sz w:val="32"/>
          <w:szCs w:val="32"/>
        </w:rPr>
        <w:t>iš</w:t>
      </w:r>
      <w:r w:rsidRPr="0015450B">
        <w:rPr>
          <w:rFonts w:ascii="Times New Roman" w:eastAsia="AJensonPro-BoldIt" w:hAnsi="Times New Roman" w:cs="Times New Roman"/>
          <w:b/>
          <w:color w:val="000000"/>
          <w:sz w:val="32"/>
          <w:szCs w:val="32"/>
        </w:rPr>
        <w:t>ť</w:t>
      </w:r>
      <w:r w:rsidRPr="0015450B">
        <w:rPr>
          <w:rFonts w:ascii="Bauhaus 93" w:eastAsia="AJensonPro-BoldIt" w:hAnsi="Bauhaus 93" w:cs="AJensonPro-BoldIt"/>
          <w:color w:val="000000"/>
          <w:sz w:val="32"/>
          <w:szCs w:val="32"/>
        </w:rPr>
        <w:t>an</w:t>
      </w:r>
      <w:proofErr w:type="spellEnd"/>
      <w:r>
        <w:rPr>
          <w:rFonts w:ascii="Bauhaus 93" w:eastAsia="AJensonPro-BoldIt" w:hAnsi="Bauhaus 93" w:cs="AJensonPro-BoldIt"/>
          <w:color w:val="000000"/>
          <w:sz w:val="32"/>
          <w:szCs w:val="32"/>
        </w:rPr>
        <w:t xml:space="preserve"> </w:t>
      </w:r>
      <w:r>
        <w:rPr>
          <w:rFonts w:ascii="Bauhaus 93" w:eastAsia="AJensonPro-BoldIt" w:hAnsi="Bauhaus 93" w:cs="AJensonPro-BoldIt"/>
          <w:color w:val="000000"/>
          <w:sz w:val="32"/>
          <w:szCs w:val="32"/>
        </w:rPr>
        <w:tab/>
      </w:r>
      <w:r>
        <w:rPr>
          <w:rFonts w:ascii="Bauhaus 93" w:eastAsia="AJensonPro-BoldIt" w:hAnsi="Bauhaus 93" w:cs="AJensonPro-BoldIt"/>
          <w:color w:val="000000"/>
          <w:sz w:val="32"/>
          <w:szCs w:val="32"/>
        </w:rPr>
        <w:tab/>
      </w:r>
      <w:r>
        <w:rPr>
          <w:rFonts w:ascii="Bauhaus 93" w:eastAsia="AJensonPro-BoldIt" w:hAnsi="Bauhaus 93" w:cs="AJensonPro-BoldIt"/>
          <w:color w:val="000000"/>
          <w:sz w:val="32"/>
          <w:szCs w:val="32"/>
        </w:rPr>
        <w:tab/>
        <w:t xml:space="preserve">        obec Horní Dvo</w:t>
      </w:r>
      <w:r w:rsidRPr="0015450B">
        <w:rPr>
          <w:rFonts w:ascii="Times New Roman" w:eastAsia="AJensonPro-BoldIt" w:hAnsi="Times New Roman" w:cs="Times New Roman"/>
          <w:b/>
          <w:color w:val="000000"/>
          <w:sz w:val="32"/>
          <w:szCs w:val="32"/>
        </w:rPr>
        <w:t>ř</w:t>
      </w:r>
      <w:r>
        <w:rPr>
          <w:rFonts w:ascii="Bauhaus 93" w:eastAsia="AJensonPro-BoldIt" w:hAnsi="Bauhaus 93" w:cs="AJensonPro-BoldIt"/>
          <w:color w:val="000000"/>
          <w:sz w:val="32"/>
          <w:szCs w:val="32"/>
        </w:rPr>
        <w:t>išt</w:t>
      </w:r>
      <w:r w:rsidRPr="0015450B">
        <w:rPr>
          <w:rFonts w:ascii="Times New Roman" w:eastAsia="AJensonPro-BoldIt" w:hAnsi="Times New Roman" w:cs="Times New Roman"/>
          <w:b/>
          <w:color w:val="000000"/>
          <w:sz w:val="32"/>
          <w:szCs w:val="32"/>
        </w:rPr>
        <w:t>ě</w:t>
      </w:r>
    </w:p>
    <w:sectPr w:rsidR="0015450B" w:rsidRPr="0015450B" w:rsidSect="00C63419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JensonPro-BoldI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B3"/>
    <w:rsid w:val="000B73B3"/>
    <w:rsid w:val="0015450B"/>
    <w:rsid w:val="00B20F11"/>
    <w:rsid w:val="00C6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cp:lastPrinted>2013-11-22T09:51:00Z</cp:lastPrinted>
  <dcterms:created xsi:type="dcterms:W3CDTF">2013-11-22T08:48:00Z</dcterms:created>
  <dcterms:modified xsi:type="dcterms:W3CDTF">2013-11-22T09:52:00Z</dcterms:modified>
</cp:coreProperties>
</file>